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Kunskap först i Borgholms skolor – mobilförbud, studiero och höjda 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Borgholms kommuns elever i årskurs 9 har ett genomsnittligt meritvärde på cirka 222 poäng (Kolada 2025, +11 förbättring, plats runt 100 av 290). Andelen behöriga till gymnasiet ökar och följer nationell trend, men variation mellan skolor finns och vissa ligger under rikssnitt enligt skolkoll.se (meritvärde 219,8 i vissa jämförelser).</w:t>
      </w:r>
    </w:p>
    <w:p>
      <w:pPr>
        <w:spacing w:after="100"/>
      </w:pPr>
      <w:r>
        <w:t xml:space="preserve">Stök, mobilanvändning under lektioner och bristande studiero är återkommande utmaningar som påverkar kunskapsresultaten. I en kommun med stark turismnäring är det viktigt att ungdomar får god utbildning för både lokala jobb och vidare studier. Lärare behöver få undervisa utan att agera ordningsvakter.</w:t>
      </w:r>
    </w:p>
    <w:p>
      <w:pPr>
        <w:spacing w:after="100"/>
      </w:pPr>
      <w:r>
        <w:t xml:space="preserve">Moderaterna vill att kunskap ska stå i centrum. Fler behöriga lärare, tydligare ordningsregler, mobilpolicy under lektioner, satsning på läromedel och systematisk uppföljning är åtgärder som visat sig fungera i andra kommuner. Detta stärker också kommunens attraktivitet för barnfamiljer i en tid av befolkningsminskning (-40 invånare 2025, Ölandsbladet).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utbildningsnämnden i uppdrag att ta fram en handlingsplan för höjda kunskapsresultat i alla kommunens grundskolor, med särskilt fokus på fler behöriga lärare, läromedel och systematisk uppföljning av nationella prov.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en kommunövergripande policy för mobilfria lektioner i grundskolan från höstterminen 2026, i linje med nationella rekommendationer.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riktade medel i budget 2027 för kompetensutveckling av lärare och extrainsatser för elever som riskerar att inte nå målen.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skolornas meritvärde, behörighetsgrad och lärarbehörighet till kommunfullmäktige som en del av kvalitetsuppföljningen.</w:t>
      </w:r>
    </w:p>
    <w:p>
      <w:pPr>
        <w:spacing w:before="360"/>
      </w:pPr>
    </w:p>
    <w:p>
      <w:r>
        <w:t xml:space="preserve">Borgholm,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2026-06-06T01:48:19.797Z</dcterms:created>
  <dcterms:modified xsi:type="dcterms:W3CDTF">2026-06-06T01:48:19.797Z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